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7D58" w14:textId="306F116F" w:rsidR="005B2E06" w:rsidRDefault="00000000">
      <w:pPr>
        <w:jc w:val="center"/>
        <w:rPr>
          <w:rFonts w:ascii="黑体" w:eastAsia="黑体" w:hAnsi="黑体" w:hint="eastAsia"/>
          <w:b/>
          <w:bCs/>
        </w:rPr>
      </w:pPr>
      <w:r>
        <w:rPr>
          <w:rFonts w:ascii="黑体" w:eastAsia="黑体" w:hAnsi="黑体" w:hint="eastAsia"/>
          <w:b/>
          <w:bCs/>
        </w:rPr>
        <w:t>【峥选定投】2025</w:t>
      </w:r>
      <w:r w:rsidR="0090748B">
        <w:rPr>
          <w:rFonts w:ascii="黑体" w:eastAsia="黑体" w:hAnsi="黑体" w:hint="eastAsia"/>
          <w:b/>
          <w:bCs/>
        </w:rPr>
        <w:t>1009</w:t>
      </w:r>
      <w:proofErr w:type="gramStart"/>
      <w:r>
        <w:rPr>
          <w:rFonts w:ascii="黑体" w:eastAsia="黑体" w:hAnsi="黑体" w:hint="eastAsia"/>
          <w:b/>
          <w:bCs/>
        </w:rPr>
        <w:t>定投日志</w:t>
      </w:r>
      <w:proofErr w:type="gramEnd"/>
    </w:p>
    <w:p w14:paraId="355A4D6B" w14:textId="1AC675F4" w:rsidR="005B2E06" w:rsidRDefault="00000000">
      <w:pPr>
        <w:ind w:firstLineChars="200" w:firstLine="44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大家好！我是富荣信息技术混合、富荣福锦混合的基金经理李延峥。我于</w:t>
      </w:r>
      <w:r w:rsidR="00334291">
        <w:rPr>
          <w:rFonts w:ascii="黑体" w:eastAsia="黑体" w:hAnsi="黑体" w:hint="eastAsia"/>
        </w:rPr>
        <w:t>10</w:t>
      </w:r>
      <w:r>
        <w:rPr>
          <w:rFonts w:ascii="黑体" w:eastAsia="黑体" w:hAnsi="黑体" w:hint="eastAsia"/>
        </w:rPr>
        <w:t>月</w:t>
      </w:r>
      <w:r w:rsidR="007F3D62">
        <w:rPr>
          <w:rFonts w:ascii="黑体" w:eastAsia="黑体" w:hAnsi="黑体" w:hint="eastAsia"/>
        </w:rPr>
        <w:t>8</w:t>
      </w:r>
      <w:r>
        <w:rPr>
          <w:rFonts w:ascii="黑体" w:eastAsia="黑体" w:hAnsi="黑体" w:hint="eastAsia"/>
        </w:rPr>
        <w:t>日</w:t>
      </w:r>
      <w:r w:rsidR="00334291">
        <w:rPr>
          <w:rFonts w:ascii="黑体" w:eastAsia="黑体" w:hAnsi="黑体" w:hint="eastAsia"/>
        </w:rPr>
        <w:t>（遇节假日顺延</w:t>
      </w:r>
      <w:r w:rsidR="0090748B">
        <w:rPr>
          <w:rFonts w:ascii="黑体" w:eastAsia="黑体" w:hAnsi="黑体" w:hint="eastAsia"/>
        </w:rPr>
        <w:t>至10月9日</w:t>
      </w:r>
      <w:r w:rsidR="00334291">
        <w:rPr>
          <w:rFonts w:ascii="黑体" w:eastAsia="黑体" w:hAnsi="黑体" w:hint="eastAsia"/>
        </w:rPr>
        <w:t>）</w:t>
      </w:r>
      <w:proofErr w:type="gramStart"/>
      <w:r>
        <w:rPr>
          <w:rFonts w:ascii="黑体" w:eastAsia="黑体" w:hAnsi="黑体" w:hint="eastAsia"/>
        </w:rPr>
        <w:t>定投买入</w:t>
      </w:r>
      <w:proofErr w:type="gramEnd"/>
      <w:r>
        <w:rPr>
          <w:rFonts w:ascii="黑体" w:eastAsia="黑体" w:hAnsi="黑体" w:hint="eastAsia"/>
        </w:rPr>
        <w:t>富荣信息技术混合A、富荣福锦混合A两只产品各1000元。</w:t>
      </w:r>
    </w:p>
    <w:p w14:paraId="6458E168" w14:textId="0096F0DB" w:rsidR="005B2E06" w:rsidRDefault="007F3D62">
      <w:pPr>
        <w:jc w:val="center"/>
        <w:rPr>
          <w:rFonts w:ascii="黑体" w:hAnsi="黑体" w:hint="eastAsia"/>
        </w:rPr>
      </w:pPr>
      <w:r>
        <w:rPr>
          <w:noProof/>
          <w14:ligatures w14:val="none"/>
        </w:rPr>
        <w:drawing>
          <wp:inline distT="0" distB="0" distL="0" distR="0" wp14:anchorId="39A2B0FD" wp14:editId="55F7018D">
            <wp:extent cx="4619625" cy="5286375"/>
            <wp:effectExtent l="0" t="0" r="9525" b="9525"/>
            <wp:docPr id="491163692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63692" name="图片 1" descr="表格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579CF" w14:textId="297EBEE1" w:rsidR="0090748B" w:rsidRDefault="0090748B">
      <w:pPr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国庆假期期间，AI时代再次加速，</w:t>
      </w:r>
      <w:r w:rsidRPr="0090748B">
        <w:rPr>
          <w:b/>
          <w:bCs/>
        </w:rPr>
        <w:t>从数据中心基础设施投资加码，再到OpenAI</w:t>
      </w:r>
      <w:r w:rsidR="007F3D62">
        <w:rPr>
          <w:rFonts w:hint="eastAsia"/>
          <w:b/>
          <w:bCs/>
        </w:rPr>
        <w:t>行情</w:t>
      </w:r>
      <w:r w:rsidRPr="0090748B">
        <w:rPr>
          <w:b/>
          <w:bCs/>
        </w:rPr>
        <w:t>延续</w:t>
      </w:r>
      <w:r>
        <w:rPr>
          <w:rFonts w:hint="eastAsia"/>
          <w:b/>
          <w:bCs/>
        </w:rPr>
        <w:t>。</w:t>
      </w:r>
    </w:p>
    <w:p w14:paraId="74F254C2" w14:textId="6CAD968C" w:rsidR="005B2E06" w:rsidRDefault="0090748B">
      <w:pPr>
        <w:jc w:val="both"/>
        <w:rPr>
          <w:rFonts w:hint="eastAsia"/>
          <w:b/>
          <w:bCs/>
        </w:rPr>
      </w:pPr>
      <w:r w:rsidRPr="0090748B">
        <w:rPr>
          <w:b/>
          <w:bCs/>
        </w:rPr>
        <w:t>9月30日，OpenAI正式发布 Sora 2，这是其文本到视频生成模型的重大升级版，标志着 AI 在视频创作领域的从研究原型向消费级产品的转变。</w:t>
      </w:r>
    </w:p>
    <w:p w14:paraId="086E271A" w14:textId="77777777" w:rsidR="0090748B" w:rsidRPr="0090748B" w:rsidRDefault="0090748B" w:rsidP="0090748B">
      <w:pPr>
        <w:jc w:val="both"/>
        <w:rPr>
          <w:rFonts w:hint="eastAsia"/>
          <w:b/>
          <w:bCs/>
        </w:rPr>
      </w:pPr>
      <w:r w:rsidRPr="0090748B">
        <w:rPr>
          <w:b/>
          <w:bCs/>
        </w:rPr>
        <w:t>十一前夕，Meta与</w:t>
      </w:r>
      <w:proofErr w:type="spellStart"/>
      <w:r w:rsidRPr="0090748B">
        <w:rPr>
          <w:b/>
          <w:bCs/>
        </w:rPr>
        <w:t>CoreWeave</w:t>
      </w:r>
      <w:proofErr w:type="spellEnd"/>
      <w:r w:rsidRPr="0090748B">
        <w:rPr>
          <w:b/>
          <w:bCs/>
        </w:rPr>
        <w:t>签署一项价值142亿美元的计算协议（至2031年），涉及NVIDIA GB300芯片，用于AI基础设施扩展。同时，Oracle宣布为OpenAI美国数据中心采购价值400亿美元的Nvidia芯片。</w:t>
      </w:r>
    </w:p>
    <w:p w14:paraId="194C9827" w14:textId="77777777" w:rsidR="0090748B" w:rsidRDefault="0090748B">
      <w:pPr>
        <w:jc w:val="both"/>
        <w:rPr>
          <w:rFonts w:hint="eastAsia"/>
          <w:b/>
          <w:bCs/>
        </w:rPr>
      </w:pPr>
    </w:p>
    <w:p w14:paraId="1403613C" w14:textId="7E53FFDB" w:rsidR="0090748B" w:rsidRDefault="0090748B" w:rsidP="0090748B">
      <w:pPr>
        <w:jc w:val="both"/>
        <w:rPr>
          <w:rFonts w:hint="eastAsia"/>
          <w:b/>
          <w:bCs/>
        </w:rPr>
      </w:pPr>
      <w:r w:rsidRPr="0090748B">
        <w:rPr>
          <w:b/>
          <w:bCs/>
        </w:rPr>
        <w:lastRenderedPageBreak/>
        <w:t>10月6日，OpenAI在年度开发者大会（</w:t>
      </w:r>
      <w:proofErr w:type="spellStart"/>
      <w:r w:rsidRPr="0090748B">
        <w:rPr>
          <w:b/>
          <w:bCs/>
        </w:rPr>
        <w:t>DevDay</w:t>
      </w:r>
      <w:proofErr w:type="spellEnd"/>
      <w:r w:rsidRPr="0090748B">
        <w:rPr>
          <w:b/>
          <w:bCs/>
        </w:rPr>
        <w:t>）上宣布，与AMD达成多年协议，后者将为其提供AI芯片，并授予OpenAI购买AMD约10%股份的期权。这笔交易价值数百亿美元，强化了OpenAI在生成式AI领域的领导地位</w:t>
      </w:r>
      <w:r>
        <w:rPr>
          <w:rFonts w:hint="eastAsia"/>
          <w:b/>
          <w:bCs/>
        </w:rPr>
        <w:t>。</w:t>
      </w:r>
    </w:p>
    <w:p w14:paraId="3CC8E60D" w14:textId="5B81019C" w:rsidR="0090748B" w:rsidRDefault="0090748B" w:rsidP="0090748B">
      <w:pPr>
        <w:jc w:val="both"/>
        <w:rPr>
          <w:rFonts w:hint="eastAsia"/>
          <w:b/>
          <w:bCs/>
        </w:rPr>
      </w:pPr>
      <w:r w:rsidRPr="0090748B">
        <w:rPr>
          <w:b/>
          <w:bCs/>
        </w:rPr>
        <w:t>10月6日，OpenAI完成一项员工股份出售交易，以5000亿美元估值超越SpaceX，成为全球最大初创企业。</w:t>
      </w:r>
    </w:p>
    <w:p w14:paraId="42FC6FC8" w14:textId="0721A4A0" w:rsidR="0090748B" w:rsidRPr="0090748B" w:rsidRDefault="00771170" w:rsidP="0090748B">
      <w:pPr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整个AI</w:t>
      </w:r>
      <w:proofErr w:type="gramStart"/>
      <w:r>
        <w:rPr>
          <w:rFonts w:hint="eastAsia"/>
          <w:b/>
          <w:bCs/>
        </w:rPr>
        <w:t>产业链都受到</w:t>
      </w:r>
      <w:proofErr w:type="gramEnd"/>
      <w:r>
        <w:rPr>
          <w:rFonts w:hint="eastAsia"/>
          <w:b/>
          <w:bCs/>
        </w:rPr>
        <w:t>热切追棒，顺应产业逻辑来看，</w:t>
      </w:r>
      <w:r w:rsidRPr="00771170">
        <w:rPr>
          <w:b/>
          <w:bCs/>
        </w:rPr>
        <w:t>AI应用有望</w:t>
      </w:r>
      <w:proofErr w:type="gramStart"/>
      <w:r w:rsidRPr="00771170">
        <w:rPr>
          <w:b/>
          <w:bCs/>
        </w:rPr>
        <w:t>迎价值</w:t>
      </w:r>
      <w:proofErr w:type="gramEnd"/>
      <w:r w:rsidRPr="00771170">
        <w:rPr>
          <w:b/>
          <w:bCs/>
        </w:rPr>
        <w:t>发现黄金期</w:t>
      </w:r>
      <w:r>
        <w:rPr>
          <w:rFonts w:hint="eastAsia"/>
          <w:b/>
          <w:bCs/>
        </w:rPr>
        <w:t>。</w:t>
      </w:r>
    </w:p>
    <w:p w14:paraId="3A0FF6A7" w14:textId="77777777" w:rsidR="0090748B" w:rsidRDefault="0090748B">
      <w:pPr>
        <w:jc w:val="both"/>
        <w:rPr>
          <w:rFonts w:hint="eastAsia"/>
          <w:b/>
          <w:bCs/>
        </w:rPr>
      </w:pPr>
    </w:p>
    <w:p w14:paraId="0FAA8200" w14:textId="77777777" w:rsidR="005B2E06" w:rsidRDefault="00000000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注： </w:t>
      </w:r>
    </w:p>
    <w:p w14:paraId="1B4A06A7" w14:textId="77777777" w:rsidR="005B2E06" w:rsidRDefault="00000000">
      <w:pPr>
        <w:pStyle w:val="af2"/>
        <w:numPr>
          <w:ilvl w:val="0"/>
          <w:numId w:val="1"/>
        </w:numPr>
        <w:spacing w:line="279" w:lineRule="auto"/>
        <w:ind w:left="0" w:firstLineChars="200" w:firstLine="44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富荣信息技术混合成立于2021年10月28日，R3（中风险）。基金经理任职期：郎骋成（2021.10.28-2023.12.13）、李延峥（2021.10.28-至今）。富荣信息技术混合A2022年-2024年的业绩及同期业绩比较基准为：-31.80%/-24.20%、13.26%/3.32%、14.82%/16.24%；富荣信息技术混合C2022年-2024年的业绩及同期业绩比较基准为：-32.07%/-24.20%、12.80%/3.32%、14.37%/16.24%。数据来源：定期报告，数据截至2024年12月31日。</w:t>
      </w:r>
    </w:p>
    <w:p w14:paraId="01EE078B" w14:textId="77777777" w:rsidR="005B2E06" w:rsidRDefault="00000000">
      <w:pPr>
        <w:pStyle w:val="af2"/>
        <w:numPr>
          <w:ilvl w:val="0"/>
          <w:numId w:val="1"/>
        </w:numPr>
        <w:spacing w:line="279" w:lineRule="auto"/>
        <w:ind w:left="0" w:firstLineChars="200" w:firstLine="44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富荣福锦混合成立于2018年3月16日，于2021年4月19日增加存托凭证投资范围和投资策略，R3（中风险）。基金经理任职期：胡长虹（2018.03.16-2018.11.26）、邓宇翔（2018.03.30-2024.06.24）、李天翔（2024.06.07-2025.02.19）、李延峥（2024.08.28-至今）、毛运宏（2025.05.29-至今）。富荣福锦混合A2020年-2024年的业绩及同期业绩比较基准分别为：87.80%/20.09%、8.45%/-1.72%、-9.03%/-14.45%、-13.57%/-6.52%、21.20%/13.43%。富荣福锦混合C2020年-2024年的业绩及同期业绩比较基准分别为：87.60%/20.09%、8.34%/-1.72%、-9.12%/-14.45%、-13.66%/-6.52%、21.14%/13.43%。数据来源：定期报告，数据截至2024年12月31日。</w:t>
      </w:r>
    </w:p>
    <w:p w14:paraId="23A40EEE" w14:textId="77777777" w:rsidR="005B2E06" w:rsidRDefault="00000000">
      <w:pPr>
        <w:pStyle w:val="af2"/>
        <w:numPr>
          <w:ilvl w:val="0"/>
          <w:numId w:val="1"/>
        </w:numPr>
        <w:spacing w:line="279" w:lineRule="auto"/>
        <w:ind w:left="0" w:firstLineChars="200" w:firstLine="440"/>
        <w:rPr>
          <w:rFonts w:ascii="黑体" w:eastAsia="黑体" w:hAnsi="黑体" w:hint="eastAsia"/>
        </w:rPr>
      </w:pPr>
      <w:r w:rsidRPr="002356CA">
        <w:rPr>
          <w:rFonts w:ascii="黑体" w:eastAsia="黑体" w:hAnsi="黑体" w:hint="eastAsia"/>
        </w:rPr>
        <w:t>基金关注方向仅以当前市场情况判断，</w:t>
      </w:r>
      <w:proofErr w:type="gramStart"/>
      <w:r w:rsidRPr="002356CA">
        <w:rPr>
          <w:rFonts w:ascii="黑体" w:eastAsia="黑体" w:hAnsi="黑体" w:hint="eastAsia"/>
        </w:rPr>
        <w:t>不</w:t>
      </w:r>
      <w:proofErr w:type="gramEnd"/>
      <w:r w:rsidRPr="002356CA">
        <w:rPr>
          <w:rFonts w:ascii="黑体" w:eastAsia="黑体" w:hAnsi="黑体" w:hint="eastAsia"/>
        </w:rPr>
        <w:t>必然代表未来投资方向。</w:t>
      </w:r>
      <w:r>
        <w:rPr>
          <w:rFonts w:ascii="黑体" w:eastAsia="黑体" w:hAnsi="黑体" w:hint="eastAsia"/>
        </w:rPr>
        <w:t>基金经理将根据证券市场情况的变化并依据基金合同的约定，灵活调整具体的投资策略。</w:t>
      </w:r>
    </w:p>
    <w:p w14:paraId="35960849" w14:textId="61B892FA" w:rsidR="005B2E06" w:rsidRDefault="00000000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风险提示：1、投资人应当认真阅读《基金合同》、《招募说明书》、《基金产品资料概要》等基金法律文件，了解基金的风险收益特征，并根据自身的投资目的、投资期限、投资经验、资产状况</w:t>
      </w:r>
      <w:proofErr w:type="gramStart"/>
      <w:r>
        <w:rPr>
          <w:rFonts w:ascii="黑体" w:eastAsia="黑体" w:hAnsi="黑体" w:hint="eastAsia"/>
        </w:rPr>
        <w:t>等判断</w:t>
      </w:r>
      <w:proofErr w:type="gramEnd"/>
      <w:r>
        <w:rPr>
          <w:rFonts w:ascii="黑体" w:eastAsia="黑体" w:hAnsi="黑体" w:hint="eastAsia"/>
        </w:rPr>
        <w:t>基金是否和投资人的风险承受能力相适应。2、基金管理人承诺以诚实信用、勤勉尽责的原则管理和运用基金资产，但不保证本基金一定盈利，也不保证最低收益。基金的过往业绩及其净值高低并不预示其未来业绩表现。基金管理人管理的其他基金的业绩并不构成基金业绩表现的保证。3、基金管理人提醒投资人基金投资的“买者自负”原则，在做出投资决策后，基金运营状况与基金净值变化引致的投资风险，由投资人自行负担。我国基金运作时间较短，不能反映证券市场发展的所有阶段。基金经理将根据证券市场情况的变化并依据基金合同的约定，灵活调整具体的投资策略。</w:t>
      </w:r>
    </w:p>
    <w:sectPr w:rsidR="005B2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20BA" w14:textId="77777777" w:rsidR="0013469F" w:rsidRDefault="0013469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76719D2" w14:textId="77777777" w:rsidR="0013469F" w:rsidRDefault="0013469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AAF3" w14:textId="77777777" w:rsidR="0013469F" w:rsidRDefault="0013469F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987AC09" w14:textId="77777777" w:rsidR="0013469F" w:rsidRDefault="0013469F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F7D95"/>
    <w:multiLevelType w:val="multilevel"/>
    <w:tmpl w:val="45AF7D9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9995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1E"/>
    <w:rsid w:val="00010ABB"/>
    <w:rsid w:val="00056703"/>
    <w:rsid w:val="000574CD"/>
    <w:rsid w:val="00060BB3"/>
    <w:rsid w:val="00070AC3"/>
    <w:rsid w:val="00072D85"/>
    <w:rsid w:val="00085625"/>
    <w:rsid w:val="000A10F0"/>
    <w:rsid w:val="000B5232"/>
    <w:rsid w:val="000B5EC3"/>
    <w:rsid w:val="000D31EC"/>
    <w:rsid w:val="000F5C8C"/>
    <w:rsid w:val="00105B18"/>
    <w:rsid w:val="00111C69"/>
    <w:rsid w:val="0011338E"/>
    <w:rsid w:val="0012278C"/>
    <w:rsid w:val="00131159"/>
    <w:rsid w:val="0013469F"/>
    <w:rsid w:val="00135855"/>
    <w:rsid w:val="00136E2C"/>
    <w:rsid w:val="00137ACD"/>
    <w:rsid w:val="00154914"/>
    <w:rsid w:val="00162392"/>
    <w:rsid w:val="001632F8"/>
    <w:rsid w:val="00176D4F"/>
    <w:rsid w:val="001943A4"/>
    <w:rsid w:val="001A1EA6"/>
    <w:rsid w:val="001B13A7"/>
    <w:rsid w:val="001D23F9"/>
    <w:rsid w:val="001E1D0C"/>
    <w:rsid w:val="001F4529"/>
    <w:rsid w:val="002356CA"/>
    <w:rsid w:val="00237722"/>
    <w:rsid w:val="002509DF"/>
    <w:rsid w:val="00262780"/>
    <w:rsid w:val="00281256"/>
    <w:rsid w:val="002B66C1"/>
    <w:rsid w:val="002D4BB0"/>
    <w:rsid w:val="002D650F"/>
    <w:rsid w:val="003012D0"/>
    <w:rsid w:val="00334291"/>
    <w:rsid w:val="0033490C"/>
    <w:rsid w:val="00334EDC"/>
    <w:rsid w:val="003363A4"/>
    <w:rsid w:val="003630B9"/>
    <w:rsid w:val="003B32D2"/>
    <w:rsid w:val="003B57D6"/>
    <w:rsid w:val="003D49C2"/>
    <w:rsid w:val="003D79A0"/>
    <w:rsid w:val="0042772C"/>
    <w:rsid w:val="00452826"/>
    <w:rsid w:val="00463EF8"/>
    <w:rsid w:val="004709F0"/>
    <w:rsid w:val="00476A8A"/>
    <w:rsid w:val="00497215"/>
    <w:rsid w:val="004A4392"/>
    <w:rsid w:val="00532E84"/>
    <w:rsid w:val="00544856"/>
    <w:rsid w:val="00562EFC"/>
    <w:rsid w:val="00572EDC"/>
    <w:rsid w:val="00580451"/>
    <w:rsid w:val="0058536C"/>
    <w:rsid w:val="005A3900"/>
    <w:rsid w:val="005A5219"/>
    <w:rsid w:val="005B2E06"/>
    <w:rsid w:val="005C7FAA"/>
    <w:rsid w:val="005D4A4E"/>
    <w:rsid w:val="006159D7"/>
    <w:rsid w:val="006251F4"/>
    <w:rsid w:val="006339E4"/>
    <w:rsid w:val="00642E22"/>
    <w:rsid w:val="00652937"/>
    <w:rsid w:val="00663F1B"/>
    <w:rsid w:val="00667E3D"/>
    <w:rsid w:val="00695FF3"/>
    <w:rsid w:val="00696F3B"/>
    <w:rsid w:val="006C1415"/>
    <w:rsid w:val="006C3D96"/>
    <w:rsid w:val="006C4D4D"/>
    <w:rsid w:val="006C6FC5"/>
    <w:rsid w:val="006D2011"/>
    <w:rsid w:val="006D20D8"/>
    <w:rsid w:val="006F1B7A"/>
    <w:rsid w:val="006F22BC"/>
    <w:rsid w:val="0071236B"/>
    <w:rsid w:val="0071685B"/>
    <w:rsid w:val="00727A99"/>
    <w:rsid w:val="00771170"/>
    <w:rsid w:val="0078052B"/>
    <w:rsid w:val="007B77FB"/>
    <w:rsid w:val="007D46E6"/>
    <w:rsid w:val="007E1867"/>
    <w:rsid w:val="007E3D17"/>
    <w:rsid w:val="007F3D62"/>
    <w:rsid w:val="008117FF"/>
    <w:rsid w:val="00823771"/>
    <w:rsid w:val="00843EBC"/>
    <w:rsid w:val="008506AB"/>
    <w:rsid w:val="00884E0B"/>
    <w:rsid w:val="008861CD"/>
    <w:rsid w:val="008919E9"/>
    <w:rsid w:val="008A2825"/>
    <w:rsid w:val="008B4166"/>
    <w:rsid w:val="008B695E"/>
    <w:rsid w:val="0090748B"/>
    <w:rsid w:val="00915C2A"/>
    <w:rsid w:val="00942781"/>
    <w:rsid w:val="00946A9E"/>
    <w:rsid w:val="0095622F"/>
    <w:rsid w:val="00962830"/>
    <w:rsid w:val="00987807"/>
    <w:rsid w:val="009B3971"/>
    <w:rsid w:val="009D0792"/>
    <w:rsid w:val="009D6350"/>
    <w:rsid w:val="009E64DC"/>
    <w:rsid w:val="009F3E0D"/>
    <w:rsid w:val="00A13C5B"/>
    <w:rsid w:val="00A23520"/>
    <w:rsid w:val="00A32A6A"/>
    <w:rsid w:val="00A61B56"/>
    <w:rsid w:val="00A652B7"/>
    <w:rsid w:val="00A731A0"/>
    <w:rsid w:val="00A73714"/>
    <w:rsid w:val="00A82775"/>
    <w:rsid w:val="00AA4BFD"/>
    <w:rsid w:val="00AB293D"/>
    <w:rsid w:val="00AE7A39"/>
    <w:rsid w:val="00B17FA7"/>
    <w:rsid w:val="00B25173"/>
    <w:rsid w:val="00B36E17"/>
    <w:rsid w:val="00B479BB"/>
    <w:rsid w:val="00B54301"/>
    <w:rsid w:val="00B63A13"/>
    <w:rsid w:val="00B72A92"/>
    <w:rsid w:val="00B74E79"/>
    <w:rsid w:val="00B84EA8"/>
    <w:rsid w:val="00B869BA"/>
    <w:rsid w:val="00B93315"/>
    <w:rsid w:val="00B94257"/>
    <w:rsid w:val="00BA384E"/>
    <w:rsid w:val="00BA4626"/>
    <w:rsid w:val="00BA71FD"/>
    <w:rsid w:val="00BC55FA"/>
    <w:rsid w:val="00BD44AA"/>
    <w:rsid w:val="00BF1999"/>
    <w:rsid w:val="00BF54FE"/>
    <w:rsid w:val="00BF61FD"/>
    <w:rsid w:val="00BF6D6C"/>
    <w:rsid w:val="00C00A8C"/>
    <w:rsid w:val="00C224F2"/>
    <w:rsid w:val="00C53FAA"/>
    <w:rsid w:val="00C97B7D"/>
    <w:rsid w:val="00CB54EE"/>
    <w:rsid w:val="00CC00CE"/>
    <w:rsid w:val="00CC1ACC"/>
    <w:rsid w:val="00CC537C"/>
    <w:rsid w:val="00CD728E"/>
    <w:rsid w:val="00D345D7"/>
    <w:rsid w:val="00D559C2"/>
    <w:rsid w:val="00D927DE"/>
    <w:rsid w:val="00D95608"/>
    <w:rsid w:val="00DA5E7B"/>
    <w:rsid w:val="00DE4BB7"/>
    <w:rsid w:val="00DF1ABE"/>
    <w:rsid w:val="00DF560B"/>
    <w:rsid w:val="00E02F8D"/>
    <w:rsid w:val="00E17515"/>
    <w:rsid w:val="00E23CA9"/>
    <w:rsid w:val="00E35F4F"/>
    <w:rsid w:val="00E535B8"/>
    <w:rsid w:val="00E53A3B"/>
    <w:rsid w:val="00E66E58"/>
    <w:rsid w:val="00E773CD"/>
    <w:rsid w:val="00EA44E6"/>
    <w:rsid w:val="00EA6143"/>
    <w:rsid w:val="00EB35DB"/>
    <w:rsid w:val="00EB4BFD"/>
    <w:rsid w:val="00EB5E1E"/>
    <w:rsid w:val="00EF676F"/>
    <w:rsid w:val="00F03A32"/>
    <w:rsid w:val="00F14284"/>
    <w:rsid w:val="00F21018"/>
    <w:rsid w:val="00F3112A"/>
    <w:rsid w:val="00F3741D"/>
    <w:rsid w:val="00F42766"/>
    <w:rsid w:val="00F545DA"/>
    <w:rsid w:val="00F62C3A"/>
    <w:rsid w:val="00F86702"/>
    <w:rsid w:val="00FB11E4"/>
    <w:rsid w:val="00FD242E"/>
    <w:rsid w:val="0A9309C2"/>
    <w:rsid w:val="0BB43FDD"/>
    <w:rsid w:val="13244993"/>
    <w:rsid w:val="14E277F3"/>
    <w:rsid w:val="18967A76"/>
    <w:rsid w:val="1D4C751C"/>
    <w:rsid w:val="1DE933AC"/>
    <w:rsid w:val="1FC41D2B"/>
    <w:rsid w:val="2137408B"/>
    <w:rsid w:val="31AC64FF"/>
    <w:rsid w:val="38376065"/>
    <w:rsid w:val="3CFE4730"/>
    <w:rsid w:val="4113484E"/>
    <w:rsid w:val="4B3D59BF"/>
    <w:rsid w:val="4CBD12A4"/>
    <w:rsid w:val="518A6EC1"/>
    <w:rsid w:val="58D772FF"/>
    <w:rsid w:val="593133EA"/>
    <w:rsid w:val="5AA31704"/>
    <w:rsid w:val="5F9A3DB8"/>
    <w:rsid w:val="62507B6B"/>
    <w:rsid w:val="6C655730"/>
    <w:rsid w:val="747162E2"/>
    <w:rsid w:val="749D708A"/>
    <w:rsid w:val="7D4A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97849"/>
  <w15:docId w15:val="{54A2A117-ADBA-422D-9C34-FFE9EE86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副标题 字符"/>
    <w:basedOn w:val="a0"/>
    <w:link w:val="aa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明显引用 字符"/>
    <w:basedOn w:val="a0"/>
    <w:link w:val="af3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3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41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51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  <w14:ligatures w14:val="standardContextual"/>
    </w:r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71">
    <w:name w:val="修订7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81">
    <w:name w:val="修订8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91">
    <w:name w:val="修订9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00">
    <w:name w:val="修订10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10">
    <w:name w:val="修订11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20">
    <w:name w:val="修订12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30">
    <w:name w:val="修订13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40">
    <w:name w:val="修订14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5">
    <w:name w:val="修订15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6">
    <w:name w:val="修订16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7">
    <w:name w:val="修订17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18">
    <w:name w:val="修订18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af5">
    <w:name w:val="Revision"/>
    <w:hidden/>
    <w:uiPriority w:val="99"/>
    <w:unhideWhenUsed/>
    <w:rsid w:val="002356CA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688</Words>
  <Characters>971</Characters>
  <Application>Microsoft Office Word</Application>
  <DocSecurity>0</DocSecurity>
  <Lines>28</Lines>
  <Paragraphs>13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王梦雨</dc:creator>
  <cp:lastModifiedBy>邸凌月</cp:lastModifiedBy>
  <cp:revision>6</cp:revision>
  <dcterms:created xsi:type="dcterms:W3CDTF">2025-10-09T06:05:00Z</dcterms:created>
  <dcterms:modified xsi:type="dcterms:W3CDTF">2025-10-09T07:47:00Z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eyJoZGlkIjoiYWEyZTA3M2M5N2Q0MmQwMWJkYjAxYzAyY2RhYmU3MjYiLCJ1c2VySWQiOiIxNTIwODY1NzQwIn0=</vt:lpwstr>
  </property>
  <property fmtid="{D5CDD505-2E9C-101B-9397-08002B2CF9AE}" pid="3" name="KSOProductBuildVer">
    <vt:lpwstr>2052-12.1.0.21915</vt:lpwstr>
  </property>
  <property fmtid="{D5CDD505-2E9C-101B-9397-08002B2CF9AE}" pid="4" name="ICV">
    <vt:lpwstr>ED59F02CE22A4E9E8482ACEB66927995_13</vt:lpwstr>
  </property>
</Properties>
</file>